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1A3" w:rsidRPr="00F96B93" w:rsidRDefault="00A931A3" w:rsidP="00A931A3">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F96B93">
        <w:rPr>
          <w:rFonts w:ascii="Arial" w:eastAsia="Times New Roman" w:hAnsi="Arial" w:cs="Arial"/>
          <w:b/>
          <w:bCs/>
          <w:kern w:val="0"/>
          <w:sz w:val="24"/>
          <w:szCs w:val="20"/>
          <w:lang w:val="en-GB" w:eastAsia="en-US"/>
        </w:rPr>
        <w:t>3GPP TSG-RAN WG2 Meeting #113 bis electronic</w:t>
      </w:r>
      <w:r w:rsidRPr="00F96B93">
        <w:rPr>
          <w:rFonts w:ascii="Arial" w:eastAsia="Times New Roman" w:hAnsi="Arial" w:cs="Arial"/>
          <w:b/>
          <w:bCs/>
          <w:kern w:val="0"/>
          <w:sz w:val="24"/>
          <w:szCs w:val="20"/>
          <w:lang w:val="en-GB" w:eastAsia="en-US"/>
        </w:rPr>
        <w:tab/>
      </w:r>
      <w:r w:rsidR="007075D9">
        <w:rPr>
          <w:rFonts w:ascii="Arial" w:hAnsi="Arial" w:cs="Arial"/>
          <w:b/>
          <w:bCs/>
          <w:color w:val="808080"/>
          <w:sz w:val="26"/>
          <w:szCs w:val="26"/>
        </w:rPr>
        <w:t>R2-2104189</w:t>
      </w:r>
    </w:p>
    <w:p w:rsidR="00A931A3" w:rsidRPr="00D1406E" w:rsidRDefault="00A931A3" w:rsidP="00A931A3">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F96B93">
        <w:rPr>
          <w:rFonts w:ascii="Arial" w:eastAsia="Times New Roman" w:hAnsi="Arial" w:cs="Arial"/>
          <w:b/>
          <w:bCs/>
          <w:kern w:val="0"/>
          <w:sz w:val="24"/>
          <w:szCs w:val="20"/>
          <w:lang w:val="en-GB" w:eastAsia="en-US"/>
        </w:rPr>
        <w:t>Online, April 12 – April 20, 2021</w:t>
      </w:r>
      <w:r w:rsidRPr="00D1406E">
        <w:rPr>
          <w:rFonts w:ascii="Times New Roman" w:eastAsia="Times New Roman" w:hAnsi="Times New Roman" w:cs="Times New Roman"/>
          <w:b/>
          <w:bCs/>
          <w:kern w:val="0"/>
          <w:sz w:val="24"/>
          <w:szCs w:val="20"/>
          <w:lang w:val="en-GB" w:eastAsia="en-US"/>
        </w:rPr>
        <w:tab/>
      </w:r>
    </w:p>
    <w:p w:rsidR="00A931A3" w:rsidRDefault="00A931A3" w:rsidP="00A931A3">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11.5</w:t>
      </w:r>
      <w:r w:rsidRPr="00D1406E">
        <w:rPr>
          <w:rFonts w:ascii="Arial" w:eastAsia="SimSun" w:hAnsi="Arial" w:cs="Arial" w:hint="eastAsia"/>
          <w:b/>
          <w:bCs/>
          <w:kern w:val="0"/>
          <w:sz w:val="24"/>
          <w:szCs w:val="20"/>
          <w:lang w:val="en-GB" w:eastAsia="zh-CN"/>
        </w:rPr>
        <w:t xml:space="preserve"> (</w:t>
      </w:r>
      <w:r w:rsidRPr="00A931A3">
        <w:rPr>
          <w:rFonts w:ascii="Arial" w:eastAsia="SimSun" w:hAnsi="Arial" w:cs="Arial"/>
          <w:b/>
          <w:bCs/>
          <w:kern w:val="0"/>
          <w:sz w:val="24"/>
          <w:szCs w:val="20"/>
          <w:lang w:val="en-GB" w:eastAsia="zh-CN"/>
        </w:rPr>
        <w:t>GNSS positioning integrity</w:t>
      </w:r>
      <w:r w:rsidRPr="00D1406E">
        <w:rPr>
          <w:rFonts w:ascii="Arial" w:eastAsia="SimSun" w:hAnsi="Arial" w:cs="Arial" w:hint="eastAsia"/>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D1406E"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Consideration on the signalling design for Positioning Integrity</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A931A3" w:rsidRDefault="00A931A3" w:rsidP="00A931A3">
      <w:r>
        <w:t>U</w:t>
      </w:r>
      <w:r>
        <w:rPr>
          <w:rFonts w:hint="eastAsia"/>
        </w:rPr>
        <w:t xml:space="preserve">pdated </w:t>
      </w:r>
      <w:r>
        <w:t>WID (</w:t>
      </w:r>
      <w:r w:rsidRPr="00AF6A27">
        <w:t>RP-210903</w:t>
      </w:r>
      <w:r>
        <w:t xml:space="preserve">) indicates the following objective regarding </w:t>
      </w:r>
      <w:r w:rsidR="00643E8C">
        <w:t>positioning integrity</w:t>
      </w:r>
      <w:r>
        <w:t>:</w:t>
      </w:r>
    </w:p>
    <w:p w:rsidR="00A931A3" w:rsidRPr="00300455" w:rsidRDefault="00A931A3" w:rsidP="00A931A3">
      <w:pPr>
        <w:widowControl/>
        <w:numPr>
          <w:ilvl w:val="0"/>
          <w:numId w:val="2"/>
        </w:numPr>
        <w:wordWrap/>
        <w:autoSpaceDE/>
        <w:autoSpaceDN/>
        <w:spacing w:after="0" w:line="276" w:lineRule="auto"/>
        <w:jc w:val="left"/>
      </w:pPr>
      <w:r>
        <w:t xml:space="preserve">Specify the signalling, and procedures </w:t>
      </w:r>
      <w:r w:rsidRPr="00483CCE">
        <w:t xml:space="preserve">to support </w:t>
      </w:r>
      <w:r>
        <w:t xml:space="preserve">GNSS </w:t>
      </w:r>
      <w:r w:rsidRPr="00483CCE">
        <w:t>positioning integrity determination</w:t>
      </w:r>
      <w:r w:rsidRPr="009D6F0E">
        <w:t>, including [RAN2, RAN3]:</w:t>
      </w:r>
    </w:p>
    <w:p w:rsidR="00A931A3" w:rsidRPr="00300455" w:rsidRDefault="00A931A3" w:rsidP="00A931A3">
      <w:pPr>
        <w:widowControl/>
        <w:numPr>
          <w:ilvl w:val="1"/>
          <w:numId w:val="2"/>
        </w:numPr>
        <w:wordWrap/>
        <w:overflowPunct w:val="0"/>
        <w:adjustRightInd w:val="0"/>
        <w:spacing w:after="180" w:line="240" w:lineRule="auto"/>
        <w:jc w:val="left"/>
        <w:textAlignment w:val="baseline"/>
        <w:rPr>
          <w:rFonts w:eastAsia="MS Mincho"/>
        </w:rPr>
      </w:pPr>
      <w:r w:rsidRPr="00300455">
        <w:rPr>
          <w:rFonts w:eastAsia="MS Mincho"/>
        </w:rPr>
        <w:t>The assistance information that will be used to support integrity determination</w:t>
      </w:r>
    </w:p>
    <w:p w:rsidR="00A931A3" w:rsidRPr="00300455" w:rsidRDefault="00A931A3" w:rsidP="00A931A3">
      <w:pPr>
        <w:widowControl/>
        <w:numPr>
          <w:ilvl w:val="1"/>
          <w:numId w:val="2"/>
        </w:numPr>
        <w:wordWrap/>
        <w:overflowPunct w:val="0"/>
        <w:adjustRightInd w:val="0"/>
        <w:spacing w:after="180" w:line="240" w:lineRule="auto"/>
        <w:jc w:val="left"/>
        <w:textAlignment w:val="baseline"/>
        <w:rPr>
          <w:rFonts w:eastAsia="MS Mincho"/>
        </w:rPr>
      </w:pPr>
      <w:r w:rsidRPr="00300455">
        <w:rPr>
          <w:rFonts w:eastAsia="MS Mincho"/>
        </w:rPr>
        <w:t>The information that will be used to provide the positioning integrity KPIs and integrity results</w:t>
      </w:r>
    </w:p>
    <w:p w:rsidR="00A931A3" w:rsidRDefault="00A931A3" w:rsidP="00A931A3">
      <w:pPr>
        <w:widowControl/>
        <w:numPr>
          <w:ilvl w:val="1"/>
          <w:numId w:val="2"/>
        </w:numPr>
        <w:wordWrap/>
        <w:overflowPunct w:val="0"/>
        <w:adjustRightInd w:val="0"/>
        <w:spacing w:after="180" w:line="240" w:lineRule="auto"/>
        <w:jc w:val="left"/>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rsidR="00A931A3" w:rsidRPr="00093220" w:rsidRDefault="00A931A3" w:rsidP="00A931A3">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0"/>
    <w:p w:rsidR="00A931A3" w:rsidRPr="00A931A3" w:rsidRDefault="00A931A3"/>
    <w:p w:rsidR="00A931A3" w:rsidRDefault="00334214">
      <w:r>
        <w:t>I</w:t>
      </w:r>
      <w:r>
        <w:rPr>
          <w:rFonts w:hint="eastAsia"/>
        </w:rPr>
        <w:t xml:space="preserve">n </w:t>
      </w:r>
      <w:r>
        <w:t>this paper, we discuss the support of the positioning integrity for A-GNSS.</w:t>
      </w:r>
    </w:p>
    <w:p w:rsidR="00A931A3" w:rsidRDefault="00A931A3"/>
    <w:p w:rsidR="00334214" w:rsidRPr="00D1406E" w:rsidRDefault="00723B51" w:rsidP="00334214">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723B51">
        <w:rPr>
          <w:rFonts w:ascii="Arial" w:eastAsia="SimSun" w:hAnsi="Arial" w:cs="Arial"/>
          <w:kern w:val="0"/>
          <w:sz w:val="36"/>
          <w:szCs w:val="20"/>
          <w:lang w:eastAsia="en-US"/>
        </w:rPr>
        <w:t xml:space="preserve">Baseline of integrity result </w:t>
      </w:r>
      <w:r>
        <w:rPr>
          <w:rFonts w:ascii="Arial" w:eastAsia="SimSun" w:hAnsi="Arial" w:cs="Arial"/>
          <w:kern w:val="0"/>
          <w:sz w:val="36"/>
          <w:szCs w:val="20"/>
          <w:lang w:eastAsia="en-US"/>
        </w:rPr>
        <w:t>signaling</w:t>
      </w:r>
      <w:r w:rsidRPr="00723B51">
        <w:rPr>
          <w:rFonts w:ascii="Arial" w:eastAsia="SimSun" w:hAnsi="Arial" w:cs="Arial"/>
          <w:kern w:val="0"/>
          <w:sz w:val="36"/>
          <w:szCs w:val="20"/>
          <w:lang w:eastAsia="en-US"/>
        </w:rPr>
        <w:t xml:space="preserve"> </w:t>
      </w:r>
    </w:p>
    <w:p w:rsidR="00723B51" w:rsidRDefault="00723B51" w:rsidP="00723B51">
      <w:r>
        <w:t xml:space="preserve">Even though there is still unclear </w:t>
      </w:r>
      <w:r w:rsidR="00075E91">
        <w:t xml:space="preserve">points </w:t>
      </w:r>
      <w:r>
        <w:t>on the exact concept on this</w:t>
      </w:r>
      <w:r w:rsidR="00075E91">
        <w:t xml:space="preserve"> positioning integrity</w:t>
      </w:r>
      <w:r>
        <w:t xml:space="preserve">, </w:t>
      </w:r>
      <w:r w:rsidR="00075E91">
        <w:t>we think that</w:t>
      </w:r>
      <w:r>
        <w:t xml:space="preserve"> TIR, AL, TTA, PL is the main parameters to be considered</w:t>
      </w:r>
      <w:r w:rsidR="00075E91">
        <w:t xml:space="preserve"> for positioning integrity</w:t>
      </w:r>
      <w:r>
        <w:t>, and GNSS related feared events which could be carried in assistance information</w:t>
      </w:r>
      <w:r w:rsidR="00643E8C">
        <w:t xml:space="preserve"> are</w:t>
      </w:r>
      <w:r w:rsidR="00326FE1">
        <w:t xml:space="preserve"> also important</w:t>
      </w:r>
      <w:r>
        <w:t xml:space="preserve">. </w:t>
      </w:r>
    </w:p>
    <w:p w:rsidR="00723B51" w:rsidRDefault="00055160" w:rsidP="00723B51">
      <w:r>
        <w:t xml:space="preserve">In computing entity, </w:t>
      </w:r>
      <w:r w:rsidR="00723B51">
        <w:t>PL needs to be calculated based on other remaining three parameters</w:t>
      </w:r>
      <w:r w:rsidR="00326FE1" w:rsidRPr="00326FE1">
        <w:t xml:space="preserve"> </w:t>
      </w:r>
      <w:r w:rsidR="00326FE1">
        <w:t>KPIs (e.g., TIR, AL, TTA),</w:t>
      </w:r>
      <w:r w:rsidR="00723B51">
        <w:t xml:space="preserve"> and the history of measurement and its error in real time. Since PL is used for determining system availability, this value needs to be report</w:t>
      </w:r>
      <w:r>
        <w:t>ed from computing entity to the positioning integrity decision (controlling)</w:t>
      </w:r>
      <w:r w:rsidR="00723B51">
        <w:t xml:space="preserve"> entity</w:t>
      </w:r>
      <w:r>
        <w:t xml:space="preserve"> e.g., LCS entity.</w:t>
      </w:r>
    </w:p>
    <w:p w:rsidR="00723B51" w:rsidRDefault="00723B51" w:rsidP="00723B51"/>
    <w:p w:rsidR="00055160" w:rsidRDefault="00055160" w:rsidP="00055160">
      <w:pPr>
        <w:rPr>
          <w:rFonts w:ascii="맑은 고딕" w:eastAsia="맑은 고딕" w:hAnsi="맑은 고딕"/>
          <w:sz w:val="21"/>
          <w:szCs w:val="21"/>
        </w:rPr>
      </w:pPr>
      <w:r>
        <w:t>B</w:t>
      </w:r>
      <w:r>
        <w:rPr>
          <w:rFonts w:hint="eastAsia"/>
        </w:rPr>
        <w:t xml:space="preserve">ased </w:t>
      </w:r>
      <w:r>
        <w:t xml:space="preserve">on the endorsed TR </w:t>
      </w:r>
      <w:r>
        <w:rPr>
          <w:rFonts w:ascii="맑은 고딕" w:eastAsia="맑은 고딕" w:hAnsi="맑은 고딕" w:hint="eastAsia"/>
          <w:sz w:val="21"/>
          <w:szCs w:val="21"/>
        </w:rPr>
        <w:t>38.857</w:t>
      </w:r>
      <w:r>
        <w:rPr>
          <w:rFonts w:ascii="맑은 고딕" w:eastAsia="맑은 고딕" w:hAnsi="맑은 고딕"/>
          <w:sz w:val="21"/>
          <w:szCs w:val="21"/>
        </w:rPr>
        <w:t>, there are possible integrity modes and its signaling considerations as below:</w:t>
      </w:r>
    </w:p>
    <w:p w:rsidR="00055160" w:rsidRDefault="00055160" w:rsidP="00055160">
      <w:pPr>
        <w:spacing w:before="60" w:after="0"/>
        <w:jc w:val="center"/>
        <w:rPr>
          <w:rFonts w:ascii="Arial" w:hAnsi="Arial" w:cs="Arial"/>
          <w:b/>
          <w:bCs/>
          <w:sz w:val="18"/>
          <w:szCs w:val="18"/>
        </w:rPr>
      </w:pPr>
      <w:r>
        <w:rPr>
          <w:rFonts w:ascii="Arial" w:hAnsi="Arial" w:cs="Arial"/>
          <w:b/>
          <w:bCs/>
          <w:sz w:val="18"/>
          <w:szCs w:val="18"/>
        </w:rPr>
        <w:t xml:space="preserve">Table 9.4.1.1.1: Summary of network-assisted (UE-Based) and UE-assisted (LMF-Based) positioning integrity mode considerations. </w:t>
      </w:r>
    </w:p>
    <w:p w:rsidR="00055160" w:rsidRDefault="00055160" w:rsidP="00055160">
      <w:pPr>
        <w:spacing w:before="60" w:after="0"/>
        <w:jc w:val="center"/>
        <w:rPr>
          <w:rFonts w:ascii="Arial" w:hAnsi="Arial" w:cs="Arial"/>
          <w:sz w:val="18"/>
          <w:szCs w:val="18"/>
        </w:rPr>
      </w:pPr>
      <w:r>
        <w:rPr>
          <w:rFonts w:ascii="Arial" w:hAnsi="Arial" w:cs="Arial"/>
          <w:sz w:val="18"/>
          <w:szCs w:val="18"/>
        </w:rPr>
        <w:t>NOTE: The table provides a summary of considerations and the final details and specification impacts are FFS in the WI.</w:t>
      </w:r>
    </w:p>
    <w:p w:rsidR="00055160" w:rsidRDefault="00055160" w:rsidP="00055160">
      <w:pPr>
        <w:spacing w:before="60" w:after="0"/>
        <w:jc w:val="center"/>
        <w:rPr>
          <w:rFonts w:ascii="Arial" w:hAnsi="Arial" w:cs="Arial"/>
          <w:sz w:val="18"/>
          <w:szCs w:val="18"/>
        </w:rPr>
      </w:pPr>
      <w:r>
        <w:rPr>
          <w:rFonts w:ascii="Arial" w:hAnsi="Arial" w:cs="Arial"/>
          <w:sz w:val="18"/>
          <w:szCs w:val="18"/>
        </w:rPr>
        <w:t>*NOTE: Examples of KPIs are the TIR, AL, TTA. Examples of Integrity results are the PL and Integrity Availability.</w:t>
      </w:r>
    </w:p>
    <w:p w:rsidR="00055160" w:rsidRDefault="00055160" w:rsidP="00055160">
      <w:pPr>
        <w:spacing w:before="60" w:after="0"/>
        <w:jc w:val="center"/>
        <w:rPr>
          <w:rFonts w:ascii="Arial" w:hAnsi="Arial" w:cs="Arial"/>
          <w:sz w:val="18"/>
          <w:szCs w:val="18"/>
        </w:rPr>
      </w:pPr>
      <w:r>
        <w:rPr>
          <w:rFonts w:ascii="Arial" w:hAnsi="Arial" w:cs="Arial"/>
          <w:sz w:val="18"/>
          <w:szCs w:val="18"/>
        </w:rPr>
        <w:t>**NOTE: From LMF to UE does not mean the integrity assistance information is generated by the LMF.</w:t>
      </w:r>
    </w:p>
    <w:p w:rsidR="00055160" w:rsidRDefault="00055160" w:rsidP="00055160">
      <w:pPr>
        <w:spacing w:after="0" w:line="276" w:lineRule="auto"/>
        <w:rPr>
          <w:lang w:val="en" w:eastAsia="en-AU"/>
        </w:rPr>
      </w:pPr>
    </w:p>
    <w:tbl>
      <w:tblPr>
        <w:tblStyle w:val="a6"/>
        <w:tblW w:w="5000" w:type="pct"/>
        <w:tblLook w:val="04A0" w:firstRow="1" w:lastRow="0" w:firstColumn="1" w:lastColumn="0" w:noHBand="0" w:noVBand="1"/>
      </w:tblPr>
      <w:tblGrid>
        <w:gridCol w:w="1955"/>
        <w:gridCol w:w="1023"/>
        <w:gridCol w:w="1574"/>
        <w:gridCol w:w="1521"/>
        <w:gridCol w:w="2025"/>
        <w:gridCol w:w="2096"/>
      </w:tblGrid>
      <w:tr w:rsidR="00055160" w:rsidTr="004B7F87">
        <w:trPr>
          <w:trHeight w:val="695"/>
        </w:trPr>
        <w:tc>
          <w:tcPr>
            <w:tcW w:w="959" w:type="pct"/>
          </w:tcPr>
          <w:p w:rsidR="00055160" w:rsidRDefault="00055160" w:rsidP="004B7F87">
            <w:pPr>
              <w:jc w:val="center"/>
              <w:rPr>
                <w:rFonts w:ascii="Arial" w:hAnsi="Arial" w:cs="Arial"/>
                <w:b/>
                <w:bCs/>
                <w:sz w:val="18"/>
                <w:szCs w:val="18"/>
              </w:rPr>
            </w:pPr>
            <w:r>
              <w:rPr>
                <w:rFonts w:ascii="Arial" w:hAnsi="Arial" w:cs="Arial"/>
                <w:b/>
                <w:bCs/>
                <w:sz w:val="18"/>
                <w:szCs w:val="18"/>
              </w:rPr>
              <w:t>Positioning Integrity Mode</w:t>
            </w:r>
          </w:p>
        </w:tc>
        <w:tc>
          <w:tcPr>
            <w:tcW w:w="502" w:type="pct"/>
          </w:tcPr>
          <w:p w:rsidR="00055160" w:rsidRDefault="00055160" w:rsidP="004B7F87">
            <w:pPr>
              <w:jc w:val="center"/>
              <w:rPr>
                <w:rFonts w:ascii="Arial" w:hAnsi="Arial" w:cs="Arial"/>
                <w:b/>
                <w:bCs/>
                <w:sz w:val="18"/>
                <w:szCs w:val="18"/>
              </w:rPr>
            </w:pPr>
            <w:r>
              <w:rPr>
                <w:rFonts w:ascii="Arial" w:hAnsi="Arial" w:cs="Arial"/>
                <w:b/>
                <w:bCs/>
                <w:sz w:val="18"/>
                <w:szCs w:val="18"/>
              </w:rPr>
              <w:t>Location service type</w:t>
            </w:r>
          </w:p>
        </w:tc>
        <w:tc>
          <w:tcPr>
            <w:tcW w:w="772" w:type="pct"/>
          </w:tcPr>
          <w:p w:rsidR="00055160" w:rsidRDefault="00055160" w:rsidP="004B7F87">
            <w:pPr>
              <w:spacing w:after="0"/>
              <w:jc w:val="center"/>
              <w:rPr>
                <w:rFonts w:ascii="Arial" w:hAnsi="Arial" w:cs="Arial"/>
                <w:b/>
                <w:bCs/>
                <w:sz w:val="18"/>
                <w:szCs w:val="18"/>
                <w:lang w:val="en-US"/>
              </w:rPr>
            </w:pPr>
            <w:r>
              <w:rPr>
                <w:rFonts w:ascii="Arial" w:hAnsi="Arial" w:cs="Arial"/>
                <w:b/>
                <w:bCs/>
                <w:sz w:val="18"/>
                <w:szCs w:val="18"/>
                <w:lang w:val="en-US"/>
              </w:rPr>
              <w:t xml:space="preserve">Source of KPIs* </w:t>
            </w:r>
          </w:p>
        </w:tc>
        <w:tc>
          <w:tcPr>
            <w:tcW w:w="746" w:type="pct"/>
          </w:tcPr>
          <w:p w:rsidR="00055160" w:rsidRDefault="00055160" w:rsidP="004B7F87">
            <w:pPr>
              <w:spacing w:after="0"/>
              <w:jc w:val="center"/>
              <w:rPr>
                <w:rFonts w:ascii="Arial" w:hAnsi="Arial" w:cs="Arial"/>
                <w:sz w:val="18"/>
                <w:szCs w:val="18"/>
              </w:rPr>
            </w:pPr>
            <w:r>
              <w:rPr>
                <w:rFonts w:ascii="Arial" w:hAnsi="Arial" w:cs="Arial"/>
                <w:b/>
                <w:bCs/>
                <w:sz w:val="18"/>
                <w:szCs w:val="18"/>
              </w:rPr>
              <w:t>Source of Integrity results*</w:t>
            </w:r>
          </w:p>
        </w:tc>
        <w:tc>
          <w:tcPr>
            <w:tcW w:w="993" w:type="pct"/>
          </w:tcPr>
          <w:p w:rsidR="00055160" w:rsidRDefault="00055160" w:rsidP="004B7F87">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28" w:type="pct"/>
          </w:tcPr>
          <w:p w:rsidR="00055160" w:rsidRDefault="00055160" w:rsidP="004B7F87">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055160" w:rsidTr="004B7F87">
        <w:tc>
          <w:tcPr>
            <w:tcW w:w="959" w:type="pct"/>
            <w:vMerge w:val="restart"/>
          </w:tcPr>
          <w:p w:rsidR="00055160" w:rsidRDefault="00055160" w:rsidP="004B7F87">
            <w:pPr>
              <w:rPr>
                <w:rFonts w:ascii="Arial" w:hAnsi="Arial" w:cs="Arial"/>
                <w:sz w:val="18"/>
                <w:szCs w:val="18"/>
              </w:rPr>
            </w:pPr>
            <w:r>
              <w:rPr>
                <w:rFonts w:ascii="Arial" w:hAnsi="Arial" w:cs="Arial"/>
                <w:sz w:val="18"/>
                <w:szCs w:val="18"/>
              </w:rPr>
              <w:t>Network assisted (UE-based): Positioning integrity result is derived by the UE</w:t>
            </w:r>
          </w:p>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MO-LR</w:t>
            </w:r>
          </w:p>
        </w:tc>
        <w:tc>
          <w:tcPr>
            <w:tcW w:w="772" w:type="pct"/>
          </w:tcPr>
          <w:p w:rsidR="00055160" w:rsidRDefault="00055160" w:rsidP="004B7F87">
            <w:pPr>
              <w:rPr>
                <w:rFonts w:ascii="Arial" w:hAnsi="Arial" w:cs="Arial"/>
                <w:sz w:val="18"/>
                <w:szCs w:val="18"/>
              </w:rPr>
            </w:pPr>
            <w:r>
              <w:rPr>
                <w:rFonts w:ascii="Arial" w:hAnsi="Arial" w:cs="Arial"/>
                <w:sz w:val="18"/>
                <w:szCs w:val="18"/>
              </w:rPr>
              <w:t>UE internal implementation</w:t>
            </w:r>
          </w:p>
        </w:tc>
        <w:tc>
          <w:tcPr>
            <w:tcW w:w="746" w:type="pct"/>
          </w:tcPr>
          <w:p w:rsidR="00055160" w:rsidRDefault="00055160" w:rsidP="004B7F87">
            <w:pPr>
              <w:rPr>
                <w:rFonts w:ascii="Arial" w:hAnsi="Arial" w:cs="Arial"/>
                <w:sz w:val="18"/>
                <w:szCs w:val="18"/>
              </w:rPr>
            </w:pPr>
            <w:r>
              <w:rPr>
                <w:rFonts w:ascii="Arial" w:hAnsi="Arial" w:cs="Arial"/>
                <w:sz w:val="18"/>
                <w:szCs w:val="18"/>
              </w:rPr>
              <w:t xml:space="preserve">UE internal implementation </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LMF to UE: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lang w:val="fr-FR"/>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from LMF to UE</w:t>
            </w:r>
          </w:p>
          <w:p w:rsidR="00055160" w:rsidRDefault="00055160" w:rsidP="004B7F87">
            <w:pPr>
              <w:rPr>
                <w:rFonts w:ascii="Arial" w:hAnsi="Arial" w:cs="Arial"/>
                <w:sz w:val="18"/>
                <w:szCs w:val="18"/>
                <w:lang w:eastAsia="ko-KR"/>
              </w:rPr>
            </w:pPr>
            <w:r w:rsidRPr="00055160">
              <w:rPr>
                <w:rFonts w:ascii="Arial" w:hAnsi="Arial" w:cs="Arial" w:hint="eastAsia"/>
                <w:color w:val="FF0000"/>
                <w:sz w:val="18"/>
                <w:szCs w:val="18"/>
                <w:lang w:eastAsia="ko-KR"/>
              </w:rPr>
              <w:t>(case A)</w:t>
            </w:r>
          </w:p>
        </w:tc>
      </w:tr>
      <w:tr w:rsidR="00055160" w:rsidTr="004B7F87">
        <w:tc>
          <w:tcPr>
            <w:tcW w:w="959" w:type="pct"/>
            <w:vMerge/>
          </w:tcPr>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MT-LR</w:t>
            </w:r>
          </w:p>
        </w:tc>
        <w:tc>
          <w:tcPr>
            <w:tcW w:w="772" w:type="pct"/>
          </w:tcPr>
          <w:p w:rsidR="00055160" w:rsidRDefault="00055160" w:rsidP="004B7F87">
            <w:pPr>
              <w:rPr>
                <w:rFonts w:ascii="Arial" w:hAnsi="Arial" w:cs="Arial"/>
                <w:sz w:val="18"/>
                <w:szCs w:val="18"/>
              </w:rPr>
            </w:pPr>
            <w:r>
              <w:rPr>
                <w:rFonts w:ascii="Arial" w:hAnsi="Arial" w:cs="Arial"/>
                <w:sz w:val="18"/>
                <w:szCs w:val="18"/>
              </w:rPr>
              <w:t xml:space="preserve">From LMF </w:t>
            </w:r>
          </w:p>
          <w:p w:rsidR="00055160" w:rsidRDefault="00055160" w:rsidP="004B7F87">
            <w:pPr>
              <w:rPr>
                <w:rFonts w:ascii="Arial" w:hAnsi="Arial" w:cs="Arial"/>
                <w:sz w:val="18"/>
                <w:szCs w:val="18"/>
              </w:rPr>
            </w:pPr>
          </w:p>
        </w:tc>
        <w:tc>
          <w:tcPr>
            <w:tcW w:w="746" w:type="pct"/>
          </w:tcPr>
          <w:p w:rsidR="00055160" w:rsidRDefault="00055160" w:rsidP="004B7F87">
            <w:pPr>
              <w:rPr>
                <w:rFonts w:ascii="Arial" w:hAnsi="Arial" w:cs="Arial"/>
                <w:sz w:val="18"/>
                <w:szCs w:val="18"/>
              </w:rPr>
            </w:pPr>
            <w:r>
              <w:rPr>
                <w:rFonts w:ascii="Arial" w:hAnsi="Arial" w:cs="Arial"/>
                <w:sz w:val="18"/>
                <w:szCs w:val="18"/>
              </w:rPr>
              <w:t>From UE</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LMF to UE: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lang w:val="fr-FR"/>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and KPIs from LMF to UE</w:t>
            </w:r>
          </w:p>
          <w:p w:rsidR="00055160" w:rsidRDefault="00055160" w:rsidP="004B7F87">
            <w:pPr>
              <w:rPr>
                <w:rFonts w:ascii="Arial" w:hAnsi="Arial" w:cs="Arial"/>
                <w:sz w:val="18"/>
                <w:szCs w:val="18"/>
              </w:rPr>
            </w:pPr>
            <w:r>
              <w:rPr>
                <w:rFonts w:ascii="Arial" w:hAnsi="Arial" w:cs="Arial"/>
                <w:sz w:val="18"/>
                <w:szCs w:val="18"/>
              </w:rPr>
              <w:t xml:space="preserve">Procedure to transfer Integrity results from UE to LMF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B)</w:t>
            </w:r>
          </w:p>
        </w:tc>
      </w:tr>
      <w:tr w:rsidR="00055160" w:rsidTr="004B7F87">
        <w:tc>
          <w:tcPr>
            <w:tcW w:w="959" w:type="pct"/>
            <w:vMerge w:val="restart"/>
          </w:tcPr>
          <w:p w:rsidR="00055160" w:rsidRDefault="00055160" w:rsidP="004B7F87">
            <w:pPr>
              <w:rPr>
                <w:rFonts w:ascii="Arial" w:hAnsi="Arial" w:cs="Arial"/>
                <w:sz w:val="18"/>
                <w:szCs w:val="18"/>
              </w:rPr>
            </w:pPr>
            <w:r>
              <w:rPr>
                <w:rFonts w:ascii="Arial" w:hAnsi="Arial" w:cs="Arial"/>
                <w:sz w:val="18"/>
                <w:szCs w:val="18"/>
              </w:rPr>
              <w:t>UE assisted (LMF-based): Positioning integrity result is derived by the LMF</w:t>
            </w:r>
          </w:p>
        </w:tc>
        <w:tc>
          <w:tcPr>
            <w:tcW w:w="502" w:type="pct"/>
          </w:tcPr>
          <w:p w:rsidR="00055160" w:rsidRDefault="00055160" w:rsidP="004B7F87">
            <w:pPr>
              <w:rPr>
                <w:rFonts w:ascii="Arial" w:hAnsi="Arial" w:cs="Arial"/>
                <w:sz w:val="18"/>
                <w:szCs w:val="18"/>
              </w:rPr>
            </w:pPr>
            <w:r>
              <w:rPr>
                <w:rFonts w:ascii="Arial" w:hAnsi="Arial" w:cs="Arial"/>
                <w:sz w:val="18"/>
                <w:szCs w:val="18"/>
              </w:rPr>
              <w:t>MO-LR</w:t>
            </w:r>
          </w:p>
        </w:tc>
        <w:tc>
          <w:tcPr>
            <w:tcW w:w="772" w:type="pct"/>
          </w:tcPr>
          <w:p w:rsidR="00055160" w:rsidRDefault="00055160" w:rsidP="004B7F87">
            <w:pPr>
              <w:rPr>
                <w:rFonts w:ascii="Arial" w:hAnsi="Arial" w:cs="Arial"/>
                <w:sz w:val="18"/>
                <w:szCs w:val="18"/>
              </w:rPr>
            </w:pPr>
            <w:r>
              <w:rPr>
                <w:rFonts w:ascii="Arial" w:hAnsi="Arial" w:cs="Arial"/>
                <w:sz w:val="18"/>
                <w:szCs w:val="18"/>
              </w:rPr>
              <w:t>From UE</w:t>
            </w:r>
          </w:p>
        </w:tc>
        <w:tc>
          <w:tcPr>
            <w:tcW w:w="746" w:type="pct"/>
          </w:tcPr>
          <w:p w:rsidR="00055160" w:rsidRDefault="00055160" w:rsidP="004B7F87">
            <w:pPr>
              <w:rPr>
                <w:rFonts w:ascii="Arial" w:hAnsi="Arial" w:cs="Arial"/>
                <w:sz w:val="18"/>
                <w:szCs w:val="18"/>
              </w:rPr>
            </w:pPr>
            <w:r>
              <w:rPr>
                <w:rFonts w:ascii="Arial" w:hAnsi="Arial" w:cs="Arial"/>
                <w:sz w:val="18"/>
                <w:szCs w:val="18"/>
              </w:rPr>
              <w:t>From LMF</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GNSS corrections provider (external source) to LMF: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rPr>
            </w:pPr>
            <w:r>
              <w:rPr>
                <w:rFonts w:ascii="Arial" w:hAnsi="Arial" w:cs="Arial"/>
                <w:sz w:val="18"/>
                <w:szCs w:val="18"/>
              </w:rPr>
              <w:t>- GNSS feared events</w:t>
            </w:r>
          </w:p>
          <w:p w:rsidR="00055160" w:rsidRDefault="00055160" w:rsidP="004B7F87">
            <w:pPr>
              <w:spacing w:after="60"/>
              <w:rPr>
                <w:rFonts w:ascii="Arial" w:hAnsi="Arial" w:cs="Arial"/>
                <w:sz w:val="18"/>
                <w:szCs w:val="18"/>
              </w:rPr>
            </w:pPr>
            <w:r>
              <w:rPr>
                <w:rFonts w:ascii="Arial" w:hAnsi="Arial" w:cs="Arial"/>
                <w:sz w:val="18"/>
                <w:szCs w:val="18"/>
              </w:rPr>
              <w:t>From UE to LMF:</w:t>
            </w:r>
          </w:p>
          <w:p w:rsidR="00055160" w:rsidRDefault="00055160" w:rsidP="004B7F87">
            <w:pPr>
              <w:rPr>
                <w:rFonts w:ascii="Arial" w:hAnsi="Arial" w:cs="Arial"/>
                <w:sz w:val="18"/>
                <w:szCs w:val="18"/>
              </w:rPr>
            </w:pPr>
            <w:r>
              <w:rPr>
                <w:rFonts w:ascii="Arial" w:hAnsi="Arial" w:cs="Arial"/>
                <w:sz w:val="18"/>
                <w:szCs w:val="18"/>
              </w:rPr>
              <w:t>- UE feared events</w:t>
            </w:r>
          </w:p>
          <w:p w:rsidR="00055160" w:rsidRPr="00D931E0" w:rsidRDefault="00055160" w:rsidP="004B7F87">
            <w:pPr>
              <w:rPr>
                <w:rFonts w:ascii="Arial" w:hAnsi="Arial" w:cs="Arial"/>
                <w:sz w:val="18"/>
                <w:szCs w:val="18"/>
              </w:rPr>
            </w:pPr>
            <w:r>
              <w:rPr>
                <w:rFonts w:ascii="Arial" w:hAnsi="Arial" w:cs="Arial"/>
                <w:sz w:val="18"/>
                <w:szCs w:val="18"/>
              </w:rPr>
              <w:t>- GNSS feared events</w:t>
            </w:r>
          </w:p>
        </w:tc>
        <w:tc>
          <w:tcPr>
            <w:tcW w:w="1028" w:type="pct"/>
          </w:tcPr>
          <w:p w:rsidR="00055160" w:rsidRDefault="00055160" w:rsidP="004B7F87">
            <w:pPr>
              <w:rPr>
                <w:rFonts w:ascii="Arial" w:hAnsi="Arial" w:cs="Arial"/>
                <w:sz w:val="18"/>
                <w:szCs w:val="18"/>
              </w:rPr>
            </w:pPr>
            <w:r>
              <w:rPr>
                <w:rFonts w:ascii="Arial" w:hAnsi="Arial" w:cs="Arial"/>
                <w:sz w:val="18"/>
                <w:szCs w:val="18"/>
              </w:rPr>
              <w:t>Procedure to transfer Integrity assistance information and KPIs from UE to LMF</w:t>
            </w:r>
          </w:p>
          <w:p w:rsidR="00055160" w:rsidRDefault="00055160" w:rsidP="004B7F87">
            <w:pPr>
              <w:rPr>
                <w:rFonts w:ascii="Arial" w:hAnsi="Arial" w:cs="Arial"/>
                <w:sz w:val="18"/>
                <w:szCs w:val="18"/>
              </w:rPr>
            </w:pPr>
            <w:r>
              <w:rPr>
                <w:rFonts w:ascii="Arial" w:hAnsi="Arial" w:cs="Arial"/>
                <w:sz w:val="18"/>
                <w:szCs w:val="18"/>
              </w:rPr>
              <w:t xml:space="preserve">Procedure to transfer Integrity results from LMF to UE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C</w:t>
            </w:r>
            <w:r w:rsidRPr="00055160">
              <w:rPr>
                <w:rFonts w:ascii="Arial" w:hAnsi="Arial" w:cs="Arial" w:hint="eastAsia"/>
                <w:color w:val="FF0000"/>
                <w:sz w:val="18"/>
                <w:szCs w:val="18"/>
                <w:lang w:eastAsia="ko-KR"/>
              </w:rPr>
              <w:t>)</w:t>
            </w:r>
          </w:p>
        </w:tc>
      </w:tr>
      <w:tr w:rsidR="00055160" w:rsidTr="004B7F87">
        <w:tc>
          <w:tcPr>
            <w:tcW w:w="959" w:type="pct"/>
            <w:vMerge/>
          </w:tcPr>
          <w:p w:rsidR="00055160" w:rsidRDefault="00055160" w:rsidP="004B7F87">
            <w:pPr>
              <w:rPr>
                <w:rFonts w:ascii="Arial" w:hAnsi="Arial" w:cs="Arial"/>
                <w:sz w:val="18"/>
                <w:szCs w:val="18"/>
              </w:rPr>
            </w:pPr>
          </w:p>
        </w:tc>
        <w:tc>
          <w:tcPr>
            <w:tcW w:w="502" w:type="pct"/>
          </w:tcPr>
          <w:p w:rsidR="00055160" w:rsidRDefault="00055160" w:rsidP="004B7F87">
            <w:pPr>
              <w:rPr>
                <w:rFonts w:ascii="Arial" w:hAnsi="Arial" w:cs="Arial"/>
                <w:sz w:val="18"/>
                <w:szCs w:val="18"/>
              </w:rPr>
            </w:pPr>
            <w:r>
              <w:rPr>
                <w:rFonts w:ascii="Arial" w:hAnsi="Arial" w:cs="Arial"/>
                <w:sz w:val="18"/>
                <w:szCs w:val="18"/>
              </w:rPr>
              <w:t>MT-LR</w:t>
            </w:r>
          </w:p>
        </w:tc>
        <w:tc>
          <w:tcPr>
            <w:tcW w:w="772" w:type="pct"/>
          </w:tcPr>
          <w:p w:rsidR="00055160" w:rsidRDefault="00055160" w:rsidP="004B7F87">
            <w:pPr>
              <w:rPr>
                <w:rFonts w:ascii="Arial" w:hAnsi="Arial" w:cs="Arial"/>
                <w:sz w:val="18"/>
                <w:szCs w:val="18"/>
              </w:rPr>
            </w:pPr>
            <w:r>
              <w:rPr>
                <w:rFonts w:ascii="Arial" w:hAnsi="Arial" w:cs="Arial"/>
                <w:sz w:val="18"/>
                <w:szCs w:val="18"/>
              </w:rPr>
              <w:t>LMF implementation</w:t>
            </w:r>
          </w:p>
          <w:p w:rsidR="00055160" w:rsidRDefault="00055160" w:rsidP="004B7F87">
            <w:pPr>
              <w:rPr>
                <w:rFonts w:ascii="Arial" w:hAnsi="Arial" w:cs="Arial"/>
                <w:sz w:val="18"/>
                <w:szCs w:val="18"/>
              </w:rPr>
            </w:pPr>
          </w:p>
        </w:tc>
        <w:tc>
          <w:tcPr>
            <w:tcW w:w="746" w:type="pct"/>
          </w:tcPr>
          <w:p w:rsidR="00055160" w:rsidRDefault="00055160" w:rsidP="004B7F87">
            <w:pPr>
              <w:rPr>
                <w:rFonts w:ascii="Arial" w:hAnsi="Arial" w:cs="Arial"/>
                <w:sz w:val="18"/>
                <w:szCs w:val="18"/>
              </w:rPr>
            </w:pPr>
            <w:r>
              <w:rPr>
                <w:rFonts w:ascii="Arial" w:hAnsi="Arial" w:cs="Arial"/>
                <w:sz w:val="18"/>
                <w:szCs w:val="18"/>
              </w:rPr>
              <w:t>LMF internal implementation</w:t>
            </w:r>
          </w:p>
        </w:tc>
        <w:tc>
          <w:tcPr>
            <w:tcW w:w="993" w:type="pct"/>
          </w:tcPr>
          <w:p w:rsidR="00055160" w:rsidRDefault="00055160" w:rsidP="004B7F87">
            <w:pPr>
              <w:spacing w:after="60"/>
              <w:rPr>
                <w:rFonts w:ascii="Arial" w:hAnsi="Arial" w:cs="Arial"/>
                <w:sz w:val="18"/>
                <w:szCs w:val="18"/>
              </w:rPr>
            </w:pPr>
            <w:r>
              <w:rPr>
                <w:rFonts w:ascii="Arial" w:hAnsi="Arial" w:cs="Arial"/>
                <w:sz w:val="18"/>
                <w:szCs w:val="18"/>
              </w:rPr>
              <w:t xml:space="preserve">From GNSS corrections provider (external source) to LMF: </w:t>
            </w:r>
          </w:p>
          <w:p w:rsidR="00055160" w:rsidRDefault="00055160" w:rsidP="004B7F87">
            <w:pPr>
              <w:spacing w:after="0"/>
              <w:rPr>
                <w:rFonts w:ascii="Arial" w:hAnsi="Arial" w:cs="Arial"/>
                <w:sz w:val="18"/>
                <w:szCs w:val="18"/>
              </w:rPr>
            </w:pPr>
            <w:r>
              <w:rPr>
                <w:rFonts w:ascii="Arial" w:hAnsi="Arial" w:cs="Arial"/>
                <w:sz w:val="18"/>
                <w:szCs w:val="18"/>
              </w:rPr>
              <w:t>- Feared events in the GNSS Assistance Data</w:t>
            </w:r>
          </w:p>
          <w:p w:rsidR="00055160" w:rsidRDefault="00055160" w:rsidP="004B7F87">
            <w:pPr>
              <w:spacing w:after="0"/>
              <w:rPr>
                <w:rFonts w:ascii="Arial" w:hAnsi="Arial" w:cs="Arial"/>
                <w:sz w:val="18"/>
                <w:szCs w:val="18"/>
              </w:rPr>
            </w:pPr>
            <w:r>
              <w:rPr>
                <w:rFonts w:ascii="Arial" w:hAnsi="Arial" w:cs="Arial"/>
                <w:sz w:val="18"/>
                <w:szCs w:val="18"/>
              </w:rPr>
              <w:t>- Feared events in transmitting the data to the UE</w:t>
            </w:r>
          </w:p>
          <w:p w:rsidR="00055160" w:rsidRDefault="00055160" w:rsidP="004B7F87">
            <w:pPr>
              <w:rPr>
                <w:rFonts w:ascii="Arial" w:hAnsi="Arial" w:cs="Arial"/>
                <w:sz w:val="18"/>
                <w:szCs w:val="18"/>
              </w:rPr>
            </w:pPr>
            <w:r>
              <w:rPr>
                <w:rFonts w:ascii="Arial" w:hAnsi="Arial" w:cs="Arial"/>
                <w:sz w:val="18"/>
                <w:szCs w:val="18"/>
              </w:rPr>
              <w:t>- GNSS feared events</w:t>
            </w:r>
          </w:p>
          <w:p w:rsidR="00055160" w:rsidRDefault="00055160" w:rsidP="004B7F87">
            <w:pPr>
              <w:spacing w:after="60"/>
              <w:rPr>
                <w:rFonts w:ascii="Arial" w:hAnsi="Arial" w:cs="Arial"/>
                <w:sz w:val="18"/>
                <w:szCs w:val="18"/>
              </w:rPr>
            </w:pPr>
            <w:r>
              <w:rPr>
                <w:rFonts w:ascii="Arial" w:hAnsi="Arial" w:cs="Arial"/>
                <w:sz w:val="18"/>
                <w:szCs w:val="18"/>
              </w:rPr>
              <w:t>From UE to LMF:</w:t>
            </w:r>
          </w:p>
          <w:p w:rsidR="00055160" w:rsidRDefault="00055160" w:rsidP="004B7F87">
            <w:pPr>
              <w:rPr>
                <w:rFonts w:ascii="Arial" w:hAnsi="Arial" w:cs="Arial"/>
                <w:sz w:val="18"/>
                <w:szCs w:val="18"/>
              </w:rPr>
            </w:pPr>
            <w:r>
              <w:rPr>
                <w:rFonts w:ascii="Arial" w:hAnsi="Arial" w:cs="Arial"/>
                <w:sz w:val="18"/>
                <w:szCs w:val="18"/>
              </w:rPr>
              <w:t>- UE feared events</w:t>
            </w:r>
          </w:p>
          <w:p w:rsidR="00055160" w:rsidRDefault="00055160" w:rsidP="004B7F87">
            <w:pPr>
              <w:rPr>
                <w:rFonts w:ascii="Arial" w:hAnsi="Arial" w:cs="Arial"/>
                <w:sz w:val="18"/>
                <w:szCs w:val="18"/>
              </w:rPr>
            </w:pPr>
            <w:r>
              <w:rPr>
                <w:rFonts w:ascii="Arial" w:hAnsi="Arial" w:cs="Arial"/>
                <w:sz w:val="18"/>
                <w:szCs w:val="18"/>
              </w:rPr>
              <w:t>- GNSS feared events</w:t>
            </w:r>
          </w:p>
        </w:tc>
        <w:tc>
          <w:tcPr>
            <w:tcW w:w="1028" w:type="pct"/>
          </w:tcPr>
          <w:p w:rsidR="00055160" w:rsidRDefault="00055160" w:rsidP="004B7F87">
            <w:pPr>
              <w:rPr>
                <w:rFonts w:ascii="Arial" w:eastAsiaTheme="minorEastAsia" w:hAnsi="Arial" w:cs="Arial"/>
                <w:sz w:val="18"/>
                <w:szCs w:val="18"/>
                <w:lang w:eastAsia="zh-CN"/>
              </w:rPr>
            </w:pPr>
            <w:r>
              <w:rPr>
                <w:rFonts w:ascii="Arial" w:hAnsi="Arial" w:cs="Arial"/>
                <w:sz w:val="18"/>
                <w:szCs w:val="18"/>
              </w:rPr>
              <w:t>Procedure to transfer Integrity assistance information from UE to LMF</w:t>
            </w:r>
            <w:r>
              <w:rPr>
                <w:rFonts w:ascii="Arial" w:eastAsiaTheme="minorEastAsia" w:hAnsi="Arial" w:cs="Arial"/>
                <w:sz w:val="18"/>
                <w:szCs w:val="18"/>
                <w:lang w:eastAsia="zh-CN"/>
              </w:rPr>
              <w:t xml:space="preserve"> </w:t>
            </w:r>
          </w:p>
          <w:p w:rsidR="00055160" w:rsidRDefault="00055160" w:rsidP="004B7F87">
            <w:pPr>
              <w:rPr>
                <w:rFonts w:ascii="Arial" w:hAnsi="Arial" w:cs="Arial"/>
                <w:sz w:val="18"/>
                <w:szCs w:val="18"/>
              </w:rPr>
            </w:pPr>
            <w:r>
              <w:rPr>
                <w:rFonts w:ascii="Arial" w:hAnsi="Arial" w:cs="Arial" w:hint="eastAsia"/>
                <w:color w:val="FF0000"/>
                <w:sz w:val="18"/>
                <w:szCs w:val="18"/>
                <w:lang w:eastAsia="ko-KR"/>
              </w:rPr>
              <w:t>(case D</w:t>
            </w:r>
            <w:r w:rsidRPr="00055160">
              <w:rPr>
                <w:rFonts w:ascii="Arial" w:hAnsi="Arial" w:cs="Arial" w:hint="eastAsia"/>
                <w:color w:val="FF0000"/>
                <w:sz w:val="18"/>
                <w:szCs w:val="18"/>
                <w:lang w:eastAsia="ko-KR"/>
              </w:rPr>
              <w:t>)</w:t>
            </w:r>
          </w:p>
        </w:tc>
      </w:tr>
    </w:tbl>
    <w:p w:rsidR="00055160" w:rsidRDefault="00055160" w:rsidP="00055160">
      <w:pPr>
        <w:spacing w:before="240"/>
      </w:pPr>
      <w:r>
        <w:rPr>
          <w:rFonts w:hint="eastAsia"/>
        </w:rPr>
        <w:t xml:space="preserve">In case B and C there should be the signaling to transfer integrity result from computing entity to LCS entity. </w:t>
      </w:r>
      <w:r>
        <w:t xml:space="preserve">Since measurement from GNSS signal and any feared event occurrence is time-varying, PL calculating entity calculates in real time, and report this in real time, if possible, to the </w:t>
      </w:r>
      <w:r w:rsidR="00643E8C">
        <w:t>integrity decision</w:t>
      </w:r>
      <w:r>
        <w:t xml:space="preserve"> entity. There is </w:t>
      </w:r>
      <w:r>
        <w:lastRenderedPageBreak/>
        <w:t>consideration point to design the corresponding signaling</w:t>
      </w:r>
      <w:r w:rsidR="00643E8C">
        <w:t xml:space="preserve"> above</w:t>
      </w:r>
      <w:r>
        <w:t xml:space="preserve">. Since PL computation can be </w:t>
      </w:r>
      <w:r w:rsidR="00643E8C">
        <w:t xml:space="preserve">done </w:t>
      </w:r>
      <w:r>
        <w:t xml:space="preserve">based on the given KPI </w:t>
      </w:r>
      <w:r w:rsidR="00643E8C">
        <w:t xml:space="preserve">related </w:t>
      </w:r>
      <w:r>
        <w:t>values and feared event information</w:t>
      </w:r>
      <w:r w:rsidR="00643E8C">
        <w:t xml:space="preserve"> from KPI source</w:t>
      </w:r>
      <w:r>
        <w:t xml:space="preserve">, </w:t>
      </w:r>
      <w:r w:rsidR="00643E8C">
        <w:t xml:space="preserve">providing </w:t>
      </w:r>
      <w:r>
        <w:t xml:space="preserve">the positioning integrity assistance information </w:t>
      </w:r>
      <w:r w:rsidR="00643E8C">
        <w:t xml:space="preserve">and returning its </w:t>
      </w:r>
      <w:r>
        <w:t xml:space="preserve">resulting PL or system availability </w:t>
      </w:r>
      <w:r w:rsidR="00643E8C">
        <w:t>would be paired, as described in above table.</w:t>
      </w:r>
    </w:p>
    <w:p w:rsidR="00055160" w:rsidRPr="00055160" w:rsidRDefault="00055160" w:rsidP="00055160"/>
    <w:p w:rsidR="00055160" w:rsidRPr="00643E8C" w:rsidRDefault="00055160" w:rsidP="00055160">
      <w:pPr>
        <w:rPr>
          <w:i/>
        </w:rPr>
      </w:pPr>
      <w:r w:rsidRPr="00643E8C">
        <w:rPr>
          <w:i/>
        </w:rPr>
        <w:t>O</w:t>
      </w:r>
      <w:r w:rsidRPr="00643E8C">
        <w:rPr>
          <w:rFonts w:hint="eastAsia"/>
          <w:i/>
        </w:rPr>
        <w:t xml:space="preserve">bservation </w:t>
      </w:r>
      <w:r w:rsidRPr="00643E8C">
        <w:rPr>
          <w:i/>
        </w:rPr>
        <w:t xml:space="preserve">1. Given </w:t>
      </w:r>
      <w:r w:rsidR="00847B8E" w:rsidRPr="00643E8C">
        <w:rPr>
          <w:i/>
        </w:rPr>
        <w:t xml:space="preserve">KPI parameters and GNSS feared event information, PL and/or system availability information needs to be </w:t>
      </w:r>
      <w:r w:rsidR="00643E8C" w:rsidRPr="00643E8C">
        <w:rPr>
          <w:i/>
        </w:rPr>
        <w:t>reported</w:t>
      </w:r>
      <w:r w:rsidR="00847B8E" w:rsidRPr="00643E8C">
        <w:rPr>
          <w:i/>
        </w:rPr>
        <w:t xml:space="preserve"> to the LCS entity (or positioning integrity decision entity).</w:t>
      </w:r>
    </w:p>
    <w:p w:rsidR="00643E8C" w:rsidRDefault="00643E8C" w:rsidP="00055160"/>
    <w:p w:rsidR="00847B8E" w:rsidRDefault="00847B8E" w:rsidP="00055160">
      <w:r>
        <w:t>B</w:t>
      </w:r>
      <w:r>
        <w:rPr>
          <w:rFonts w:hint="eastAsia"/>
        </w:rPr>
        <w:t xml:space="preserve">ased </w:t>
      </w:r>
      <w:r>
        <w:t>on the real time requirement</w:t>
      </w:r>
      <w:r w:rsidR="00643E8C">
        <w:t xml:space="preserve"> on PL and system availability</w:t>
      </w:r>
      <w:r>
        <w:t xml:space="preserve">, there must be </w:t>
      </w:r>
      <w:r w:rsidR="00934FEF">
        <w:t>continuous and frequent transfer of the computing result according to the time duration for one PL result computed.</w:t>
      </w:r>
      <w:r>
        <w:t xml:space="preserve"> However it is hard to guarantee all the required characteristics </w:t>
      </w:r>
      <w:r w:rsidR="00934FEF">
        <w:t>on contiguous/frequent/fast transaction of the positioning integrity result reporting because the physical radio resource is definitely limited to be used. Therefore, the signaling design need to consider the optimal point to balance the required characteristics of positioning integrity computing result signaling and available radio resource management.</w:t>
      </w:r>
    </w:p>
    <w:p w:rsidR="00934FEF" w:rsidRPr="00934FEF" w:rsidRDefault="00934FEF" w:rsidP="00055160">
      <w:pPr>
        <w:rPr>
          <w:i/>
        </w:rPr>
      </w:pPr>
    </w:p>
    <w:p w:rsidR="00847B8E" w:rsidRPr="00934FEF" w:rsidRDefault="00847B8E" w:rsidP="00055160">
      <w:pPr>
        <w:rPr>
          <w:i/>
        </w:rPr>
      </w:pPr>
      <w:r w:rsidRPr="00934FEF">
        <w:rPr>
          <w:i/>
        </w:rPr>
        <w:t>Observation 2. There should be an optimal point in frequent reporting of positioning integrity result and radio resource budget</w:t>
      </w:r>
      <w:r w:rsidR="00934FEF">
        <w:rPr>
          <w:i/>
        </w:rPr>
        <w:t xml:space="preserve"> available</w:t>
      </w:r>
      <w:r w:rsidRPr="00934FEF">
        <w:rPr>
          <w:i/>
        </w:rPr>
        <w:t xml:space="preserve">. </w:t>
      </w:r>
    </w:p>
    <w:p w:rsidR="00723B51" w:rsidRPr="00934FEF" w:rsidRDefault="00723B51" w:rsidP="00723B51"/>
    <w:p w:rsidR="00847B8E" w:rsidRPr="00055160" w:rsidRDefault="00847B8E" w:rsidP="00723B51">
      <w:r>
        <w:rPr>
          <w:rFonts w:hint="eastAsia"/>
        </w:rPr>
        <w:t xml:space="preserve">Therefore, we would like to suggest to </w:t>
      </w:r>
      <w:r w:rsidR="00934FEF">
        <w:t>consider those aspects to design the signaling for providing assistance information for positioinig integrity and its result reporting.</w:t>
      </w:r>
    </w:p>
    <w:p w:rsidR="00723B51" w:rsidRPr="00847B8E" w:rsidRDefault="00723B51" w:rsidP="00723B51"/>
    <w:p w:rsidR="00723B51" w:rsidRPr="00670B42" w:rsidRDefault="00723B51" w:rsidP="00723B51">
      <w:pPr>
        <w:rPr>
          <w:b/>
        </w:rPr>
      </w:pPr>
      <w:r w:rsidRPr="00670B42">
        <w:rPr>
          <w:b/>
        </w:rPr>
        <w:t>Proposal</w:t>
      </w:r>
      <w:r w:rsidR="00847B8E" w:rsidRPr="00670B42">
        <w:rPr>
          <w:b/>
        </w:rPr>
        <w:t xml:space="preserve"> 1</w:t>
      </w:r>
      <w:r w:rsidRPr="00670B42">
        <w:rPr>
          <w:b/>
        </w:rPr>
        <w:t xml:space="preserve">: </w:t>
      </w:r>
      <w:r w:rsidR="00847B8E" w:rsidRPr="00670B42">
        <w:rPr>
          <w:b/>
        </w:rPr>
        <w:t xml:space="preserve">RAN2 agree to design the signaling for positioning integrity assistance data providing and </w:t>
      </w:r>
      <w:r w:rsidR="001A3420">
        <w:rPr>
          <w:b/>
        </w:rPr>
        <w:t>t</w:t>
      </w:r>
      <w:r w:rsidR="00847B8E" w:rsidRPr="00670B42">
        <w:rPr>
          <w:b/>
        </w:rPr>
        <w:t xml:space="preserve">he positioning integrity result </w:t>
      </w:r>
      <w:r w:rsidR="001A3420">
        <w:rPr>
          <w:b/>
        </w:rPr>
        <w:t xml:space="preserve">reporting </w:t>
      </w:r>
      <w:r w:rsidR="00847B8E" w:rsidRPr="00670B42">
        <w:rPr>
          <w:b/>
        </w:rPr>
        <w:t xml:space="preserve">on the given KPI and feared event information by optimizing the reporting frequency and the overhead of signaling/ radio resource used. </w:t>
      </w:r>
    </w:p>
    <w:p w:rsidR="00670B42" w:rsidRDefault="00670B42" w:rsidP="00670B42"/>
    <w:p w:rsidR="00670B42" w:rsidRPr="00D1406E" w:rsidRDefault="00670B42" w:rsidP="00670B42">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p>
    <w:p w:rsidR="00606400" w:rsidRDefault="00670B42" w:rsidP="00670B42">
      <w:r>
        <w:t>In this contribution, we discussed on the signaling design direction for providing positioning integrity assistance data and its result reporting. As a result, we h</w:t>
      </w:r>
      <w:bookmarkStart w:id="1" w:name="_GoBack"/>
      <w:bookmarkEnd w:id="1"/>
      <w:r>
        <w:t>ave the following conclusion:</w:t>
      </w:r>
    </w:p>
    <w:p w:rsidR="00670B42" w:rsidRPr="00670B42" w:rsidRDefault="00670B42" w:rsidP="00670B42">
      <w:pPr>
        <w:rPr>
          <w:b/>
        </w:rPr>
      </w:pPr>
      <w:r w:rsidRPr="00670B42">
        <w:rPr>
          <w:b/>
        </w:rPr>
        <w:t xml:space="preserve">Proposal 1: RAN2 agree to design the signaling for positioning integrity assistance data providing and reporting the positioning integrity result on the given KPI and feared event information by optimizing the reporting frequency and the overhead of signaling/ radio resource used. </w:t>
      </w:r>
    </w:p>
    <w:p w:rsidR="00670B42" w:rsidRPr="00670B42" w:rsidRDefault="00670B42" w:rsidP="00670B42"/>
    <w:sectPr w:rsidR="00670B42" w:rsidRPr="00670B42"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62D" w:rsidRDefault="0000362D" w:rsidP="00A931A3">
      <w:pPr>
        <w:spacing w:after="0" w:line="240" w:lineRule="auto"/>
      </w:pPr>
      <w:r>
        <w:separator/>
      </w:r>
    </w:p>
  </w:endnote>
  <w:endnote w:type="continuationSeparator" w:id="0">
    <w:p w:rsidR="0000362D" w:rsidRDefault="0000362D"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62D" w:rsidRDefault="0000362D" w:rsidP="00A931A3">
      <w:pPr>
        <w:spacing w:after="0" w:line="240" w:lineRule="auto"/>
      </w:pPr>
      <w:r>
        <w:separator/>
      </w:r>
    </w:p>
  </w:footnote>
  <w:footnote w:type="continuationSeparator" w:id="0">
    <w:p w:rsidR="0000362D" w:rsidRDefault="0000362D"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hybridMultilevel"/>
    <w:tmpl w:val="2F66C6E6"/>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55160"/>
    <w:rsid w:val="00075E91"/>
    <w:rsid w:val="001A3420"/>
    <w:rsid w:val="00326FE1"/>
    <w:rsid w:val="00334214"/>
    <w:rsid w:val="00395CD4"/>
    <w:rsid w:val="004C554B"/>
    <w:rsid w:val="004F37E7"/>
    <w:rsid w:val="00606400"/>
    <w:rsid w:val="00643E8C"/>
    <w:rsid w:val="00670B42"/>
    <w:rsid w:val="007075D9"/>
    <w:rsid w:val="00723B51"/>
    <w:rsid w:val="00847B8E"/>
    <w:rsid w:val="00934FEF"/>
    <w:rsid w:val="009425A3"/>
    <w:rsid w:val="009616CD"/>
    <w:rsid w:val="00A65845"/>
    <w:rsid w:val="00A931A3"/>
    <w:rsid w:val="00B14E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C47CB"/>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3</Pages>
  <Words>951</Words>
  <Characters>5426</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10</cp:revision>
  <dcterms:created xsi:type="dcterms:W3CDTF">2021-03-31T02:56:00Z</dcterms:created>
  <dcterms:modified xsi:type="dcterms:W3CDTF">2021-04-02T04:37:00Z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업무\Rel-17\RAN2#113b-e\기고문 후보\Rel-17 ePOS\positioning integrity ePOS.docx</vt:lpwstr>
  </property>
</Properties>
</file>